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7E" w:rsidRPr="00025A59" w:rsidRDefault="00583E7E" w:rsidP="00730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25A59">
        <w:rPr>
          <w:rFonts w:ascii="Times New Roman" w:hAnsi="Times New Roman" w:cs="Times New Roman"/>
          <w:sz w:val="28"/>
          <w:szCs w:val="28"/>
        </w:rPr>
        <w:t>Здравствуйте!</w:t>
      </w:r>
    </w:p>
    <w:p w:rsidR="00583E7E" w:rsidRPr="00025A59" w:rsidRDefault="00583E7E" w:rsidP="00730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81D37" w:rsidRPr="00025A59" w:rsidRDefault="00081D37" w:rsidP="00730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A59">
        <w:rPr>
          <w:rFonts w:ascii="Times New Roman" w:hAnsi="Times New Roman" w:cs="Times New Roman"/>
          <w:sz w:val="28"/>
          <w:szCs w:val="28"/>
        </w:rPr>
        <w:t>С января 2023 года введен институт Единого налогового счета. Если раньше налогоплательщиками оплата производилась по каждому виду обязательства</w:t>
      </w:r>
      <w:r w:rsidRPr="00025A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5A59">
        <w:rPr>
          <w:rFonts w:ascii="Times New Roman" w:hAnsi="Times New Roman" w:cs="Times New Roman"/>
          <w:sz w:val="28"/>
          <w:szCs w:val="28"/>
        </w:rPr>
        <w:t xml:space="preserve">по отдельности, то сейчас одним платежным поручением осуществляется оплата по  всем обязательствам перед бюджетом с указанием только двух реквизитов - ИНН и суммы платежа. </w:t>
      </w:r>
    </w:p>
    <w:p w:rsidR="00081D37" w:rsidRPr="00025A59" w:rsidRDefault="00081D37" w:rsidP="00730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 течение 2023 года была предусмотрена возможность по-прежнему представлять в банк платежный документ с заполненными реквизитами, позволяющими идентифицировать платеж: </w:t>
      </w:r>
    </w:p>
    <w:p w:rsidR="00081D37" w:rsidRPr="00025A59" w:rsidRDefault="00081D37" w:rsidP="00730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A5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КБК конкретного налога,</w:t>
      </w:r>
    </w:p>
    <w:p w:rsidR="00081D37" w:rsidRPr="00025A59" w:rsidRDefault="00081D37" w:rsidP="00730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A5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ОКТМО по месту постановки на учет,</w:t>
      </w:r>
    </w:p>
    <w:p w:rsidR="00081D37" w:rsidRPr="00025A59" w:rsidRDefault="00081D37" w:rsidP="00730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A5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налоговый период (в зависимости от налога),</w:t>
      </w:r>
    </w:p>
    <w:p w:rsidR="00081D37" w:rsidRPr="00025A59" w:rsidRDefault="00081D37" w:rsidP="00730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A5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КПП налогоплательщика по месту постановки на учет</w:t>
      </w:r>
      <w:r w:rsidR="00911D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81D37" w:rsidRPr="00025A59" w:rsidRDefault="00081D37" w:rsidP="00730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A5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статус плательщика «02»</w:t>
      </w:r>
      <w:r w:rsidR="00FD5276" w:rsidRPr="00025A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1D37" w:rsidRPr="00025A59" w:rsidRDefault="00081D37" w:rsidP="00730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A5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позволяло налогоплательщику не подавать уведомление.</w:t>
      </w:r>
    </w:p>
    <w:p w:rsidR="00081D37" w:rsidRPr="00025A59" w:rsidRDefault="00081D37" w:rsidP="00730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инспекция  на основании этого сама </w:t>
      </w:r>
      <w:r w:rsidR="00FD5276" w:rsidRPr="00025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формировала </w:t>
      </w:r>
      <w:r w:rsidRPr="00025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начисленные суммы. </w:t>
      </w:r>
    </w:p>
    <w:p w:rsidR="00FD5276" w:rsidRPr="00025A59" w:rsidRDefault="00FD5276" w:rsidP="007303E9">
      <w:pPr>
        <w:pStyle w:val="Default"/>
        <w:ind w:firstLine="708"/>
        <w:jc w:val="both"/>
        <w:rPr>
          <w:sz w:val="28"/>
          <w:szCs w:val="28"/>
        </w:rPr>
      </w:pPr>
      <w:r w:rsidRPr="00025A59">
        <w:rPr>
          <w:sz w:val="28"/>
          <w:szCs w:val="28"/>
        </w:rPr>
        <w:t xml:space="preserve"> </w:t>
      </w:r>
      <w:proofErr w:type="gramStart"/>
      <w:r w:rsidRPr="00025A59">
        <w:rPr>
          <w:sz w:val="28"/>
          <w:szCs w:val="28"/>
        </w:rPr>
        <w:t>Начиная с 01.01.2024 в соответствии с пунктом 12 статьи 4 Федерального закона от 14.07.2022 №</w:t>
      </w:r>
      <w:r w:rsidR="00410F4B">
        <w:rPr>
          <w:sz w:val="28"/>
          <w:szCs w:val="28"/>
        </w:rPr>
        <w:t xml:space="preserve"> </w:t>
      </w:r>
      <w:r w:rsidRPr="00025A59">
        <w:rPr>
          <w:sz w:val="28"/>
          <w:szCs w:val="28"/>
        </w:rPr>
        <w:t>263-ФЗ налоговые органы прекращают прием уведомлений</w:t>
      </w:r>
      <w:proofErr w:type="gramEnd"/>
      <w:r w:rsidRPr="00025A59">
        <w:rPr>
          <w:sz w:val="28"/>
          <w:szCs w:val="28"/>
        </w:rPr>
        <w:t xml:space="preserve"> на основании распоряжений на перевод денежных средств в уплату платежей в бюджетную систему Российской Федерации, направленных плательщиками в банк со статусом «02». Исключение составляют платежные распоряжения с датой платежного документа до 31.12.2023 включительно. </w:t>
      </w:r>
    </w:p>
    <w:p w:rsidR="00081D37" w:rsidRDefault="00FD5276" w:rsidP="00730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A59">
        <w:rPr>
          <w:rFonts w:ascii="Times New Roman" w:hAnsi="Times New Roman" w:cs="Times New Roman"/>
          <w:sz w:val="28"/>
          <w:szCs w:val="28"/>
        </w:rPr>
        <w:t xml:space="preserve">Платежи, оплаченные в 2024 году будут </w:t>
      </w:r>
      <w:proofErr w:type="gramStart"/>
      <w:r w:rsidRPr="00025A59">
        <w:rPr>
          <w:rFonts w:ascii="Times New Roman" w:hAnsi="Times New Roman" w:cs="Times New Roman"/>
          <w:sz w:val="28"/>
          <w:szCs w:val="28"/>
        </w:rPr>
        <w:t>учитываться</w:t>
      </w:r>
      <w:proofErr w:type="gramEnd"/>
      <w:r w:rsidRPr="00025A59">
        <w:rPr>
          <w:rFonts w:ascii="Times New Roman" w:hAnsi="Times New Roman" w:cs="Times New Roman"/>
          <w:sz w:val="28"/>
          <w:szCs w:val="28"/>
        </w:rPr>
        <w:t xml:space="preserve"> как и прежде в составе единого налогового платежа налогоплательщика, а уведомления представляются только по форме, утверждённой приказом ФНС России от 02.11.2022 № ЕД-7-8-/1047@ «Об утверждении формы, порядка заполнения и формата предоставления уведомление об исчисленных суммах налогов, авансовых платежей по налогам, сборов, страховых взносов в электронной форме».</w:t>
      </w:r>
    </w:p>
    <w:p w:rsidR="00B216D9" w:rsidRDefault="00B216D9" w:rsidP="00730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хочу отметить, что в случае неверного указания реквизитов в платежном документе на уплату </w:t>
      </w:r>
      <w:r w:rsidRPr="00025A59">
        <w:rPr>
          <w:rFonts w:ascii="Times New Roman" w:hAnsi="Times New Roman" w:cs="Times New Roman"/>
          <w:sz w:val="28"/>
          <w:szCs w:val="28"/>
        </w:rPr>
        <w:t>налогов, не входящих в ЕНП</w:t>
      </w:r>
      <w:r>
        <w:rPr>
          <w:rFonts w:ascii="Times New Roman" w:hAnsi="Times New Roman" w:cs="Times New Roman"/>
          <w:sz w:val="28"/>
          <w:szCs w:val="28"/>
        </w:rPr>
        <w:t>, в таком документе КБК автоматически перекодируются на единый налоговый платеж и далее платеж распределяется в соответствии с о ст. 45 НК РФ:</w:t>
      </w:r>
    </w:p>
    <w:p w:rsidR="00B216D9" w:rsidRPr="00F71CF6" w:rsidRDefault="00B216D9" w:rsidP="007303E9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CF6">
        <w:rPr>
          <w:rFonts w:ascii="Times New Roman" w:hAnsi="Times New Roman" w:cs="Times New Roman"/>
          <w:b/>
          <w:bCs/>
          <w:sz w:val="28"/>
          <w:szCs w:val="28"/>
        </w:rPr>
        <w:t>в первую очередь</w:t>
      </w:r>
      <w:r w:rsidRPr="00F71CF6">
        <w:rPr>
          <w:rFonts w:ascii="Times New Roman" w:hAnsi="Times New Roman" w:cs="Times New Roman"/>
          <w:sz w:val="28"/>
          <w:szCs w:val="28"/>
        </w:rPr>
        <w:t xml:space="preserve"> - в счет недоимки по НДФЛ начиная с наиболее раннего момента ее возникновения;</w:t>
      </w:r>
    </w:p>
    <w:p w:rsidR="00B216D9" w:rsidRPr="00F71CF6" w:rsidRDefault="00B216D9" w:rsidP="007303E9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CF6">
        <w:rPr>
          <w:rFonts w:ascii="Times New Roman" w:hAnsi="Times New Roman" w:cs="Times New Roman"/>
          <w:b/>
          <w:bCs/>
          <w:sz w:val="28"/>
          <w:szCs w:val="28"/>
        </w:rPr>
        <w:t>во вторую</w:t>
      </w:r>
      <w:r w:rsidRPr="00F71CF6">
        <w:rPr>
          <w:rFonts w:ascii="Times New Roman" w:hAnsi="Times New Roman" w:cs="Times New Roman"/>
          <w:sz w:val="28"/>
          <w:szCs w:val="28"/>
        </w:rPr>
        <w:t xml:space="preserve"> - в счет НДФЛ с момента возникновения обязанности по его перечислению налоговым агентом.</w:t>
      </w:r>
    </w:p>
    <w:p w:rsidR="00B216D9" w:rsidRPr="00F71CF6" w:rsidRDefault="00B216D9" w:rsidP="007303E9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CF6">
        <w:rPr>
          <w:rFonts w:ascii="Times New Roman" w:hAnsi="Times New Roman" w:cs="Times New Roman"/>
          <w:b/>
          <w:bCs/>
          <w:sz w:val="28"/>
          <w:szCs w:val="28"/>
        </w:rPr>
        <w:t>в третью</w:t>
      </w:r>
      <w:r w:rsidRPr="00F71CF6">
        <w:rPr>
          <w:rFonts w:ascii="Times New Roman" w:hAnsi="Times New Roman" w:cs="Times New Roman"/>
          <w:sz w:val="28"/>
          <w:szCs w:val="28"/>
        </w:rPr>
        <w:t xml:space="preserve"> - в счет недоимки по иным налогам, сборам, </w:t>
      </w:r>
      <w:hyperlink r:id="rId6" w:history="1">
        <w:r w:rsidRPr="00F71CF6">
          <w:rPr>
            <w:rFonts w:ascii="Times New Roman" w:hAnsi="Times New Roman" w:cs="Times New Roman"/>
            <w:color w:val="0000FF"/>
            <w:sz w:val="28"/>
            <w:szCs w:val="28"/>
          </w:rPr>
          <w:t>страховым взносам</w:t>
        </w:r>
      </w:hyperlink>
      <w:r w:rsidRPr="00F71CF6">
        <w:rPr>
          <w:rFonts w:ascii="Times New Roman" w:hAnsi="Times New Roman" w:cs="Times New Roman"/>
          <w:sz w:val="28"/>
          <w:szCs w:val="28"/>
        </w:rPr>
        <w:t xml:space="preserve"> начиная с наиболее раннего момента ее возникновения;</w:t>
      </w:r>
    </w:p>
    <w:p w:rsidR="001B06ED" w:rsidRDefault="00B216D9" w:rsidP="007303E9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D9">
        <w:rPr>
          <w:rFonts w:ascii="Times New Roman" w:hAnsi="Times New Roman" w:cs="Times New Roman"/>
          <w:b/>
          <w:bCs/>
          <w:sz w:val="28"/>
          <w:szCs w:val="28"/>
        </w:rPr>
        <w:t>в четвертую</w:t>
      </w:r>
      <w:r w:rsidRPr="00B216D9">
        <w:rPr>
          <w:rFonts w:ascii="Times New Roman" w:hAnsi="Times New Roman" w:cs="Times New Roman"/>
          <w:sz w:val="28"/>
          <w:szCs w:val="28"/>
        </w:rPr>
        <w:t xml:space="preserve"> - в счет покрытия текущих платежей</w:t>
      </w:r>
      <w:r w:rsidR="001B06ED">
        <w:rPr>
          <w:rFonts w:ascii="Times New Roman" w:hAnsi="Times New Roman" w:cs="Times New Roman"/>
          <w:sz w:val="28"/>
          <w:szCs w:val="28"/>
        </w:rPr>
        <w:t>;</w:t>
      </w:r>
    </w:p>
    <w:p w:rsidR="00B216D9" w:rsidRPr="00B216D9" w:rsidRDefault="00B216D9" w:rsidP="007303E9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D9">
        <w:rPr>
          <w:rFonts w:ascii="Times New Roman" w:hAnsi="Times New Roman" w:cs="Times New Roman"/>
          <w:sz w:val="28"/>
          <w:szCs w:val="28"/>
        </w:rPr>
        <w:t xml:space="preserve"> </w:t>
      </w:r>
      <w:r w:rsidRPr="00B216D9">
        <w:rPr>
          <w:rFonts w:ascii="Times New Roman" w:hAnsi="Times New Roman" w:cs="Times New Roman"/>
          <w:b/>
          <w:bCs/>
          <w:sz w:val="28"/>
          <w:szCs w:val="28"/>
        </w:rPr>
        <w:t>в пятую</w:t>
      </w:r>
      <w:r w:rsidRPr="00B216D9">
        <w:rPr>
          <w:rFonts w:ascii="Times New Roman" w:hAnsi="Times New Roman" w:cs="Times New Roman"/>
          <w:sz w:val="28"/>
          <w:szCs w:val="28"/>
        </w:rPr>
        <w:t xml:space="preserve"> - в счет пеней;</w:t>
      </w:r>
    </w:p>
    <w:p w:rsidR="00B216D9" w:rsidRPr="00F71CF6" w:rsidRDefault="00B216D9" w:rsidP="007303E9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CF6">
        <w:rPr>
          <w:rFonts w:ascii="Times New Roman" w:hAnsi="Times New Roman" w:cs="Times New Roman"/>
          <w:b/>
          <w:bCs/>
          <w:sz w:val="28"/>
          <w:szCs w:val="28"/>
        </w:rPr>
        <w:lastRenderedPageBreak/>
        <w:t>в шестую</w:t>
      </w:r>
      <w:r w:rsidRPr="00F71CF6">
        <w:rPr>
          <w:rFonts w:ascii="Times New Roman" w:hAnsi="Times New Roman" w:cs="Times New Roman"/>
          <w:sz w:val="28"/>
          <w:szCs w:val="28"/>
        </w:rPr>
        <w:t xml:space="preserve"> - процентов;</w:t>
      </w:r>
    </w:p>
    <w:p w:rsidR="00B216D9" w:rsidRPr="00F71CF6" w:rsidRDefault="00B216D9" w:rsidP="007303E9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CF6">
        <w:rPr>
          <w:rFonts w:ascii="Times New Roman" w:hAnsi="Times New Roman" w:cs="Times New Roman"/>
          <w:b/>
          <w:bCs/>
          <w:sz w:val="28"/>
          <w:szCs w:val="28"/>
        </w:rPr>
        <w:t>в седьмую</w:t>
      </w:r>
      <w:r w:rsidRPr="00F71CF6">
        <w:rPr>
          <w:rFonts w:ascii="Times New Roman" w:hAnsi="Times New Roman" w:cs="Times New Roman"/>
          <w:sz w:val="28"/>
          <w:szCs w:val="28"/>
        </w:rPr>
        <w:t xml:space="preserve"> - штрафов.</w:t>
      </w:r>
    </w:p>
    <w:p w:rsidR="00B216D9" w:rsidRPr="00025A59" w:rsidRDefault="00B216D9" w:rsidP="00730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CF6">
        <w:rPr>
          <w:rFonts w:ascii="Times New Roman" w:hAnsi="Times New Roman" w:cs="Times New Roman"/>
          <w:sz w:val="28"/>
          <w:szCs w:val="28"/>
        </w:rPr>
        <w:t>Если средств ЕНП на момент зачета недостаточно для погашения обязанностей по платежам с совпадающими сроками уплаты, то в общем случае ЕНП зачитывается в соответствии с указанной последовательностью пропорционально суммам таких обязанностей (</w:t>
      </w:r>
      <w:hyperlink r:id="rId7" w:history="1">
        <w:r w:rsidRPr="00F71CF6">
          <w:rPr>
            <w:rFonts w:ascii="Times New Roman" w:hAnsi="Times New Roman" w:cs="Times New Roman"/>
            <w:color w:val="0000FF"/>
            <w:sz w:val="28"/>
            <w:szCs w:val="28"/>
          </w:rPr>
          <w:t>п. 10 ст. 45</w:t>
        </w:r>
      </w:hyperlink>
      <w:r w:rsidRPr="00F71CF6">
        <w:rPr>
          <w:rFonts w:ascii="Times New Roman" w:hAnsi="Times New Roman" w:cs="Times New Roman"/>
          <w:sz w:val="28"/>
          <w:szCs w:val="28"/>
        </w:rPr>
        <w:t xml:space="preserve"> НК РФ)</w:t>
      </w:r>
    </w:p>
    <w:p w:rsidR="00FD5276" w:rsidRDefault="00E65D01" w:rsidP="007303E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Мы проанализировали ошибки </w:t>
      </w:r>
      <w:r w:rsidR="00FD5276" w:rsidRPr="00025A59">
        <w:rPr>
          <w:sz w:val="28"/>
          <w:szCs w:val="28"/>
        </w:rPr>
        <w:t xml:space="preserve">при заполнении платежных поручений в счет оплаты платежей и налогов, не входящих в ЕНП, </w:t>
      </w:r>
      <w:r>
        <w:rPr>
          <w:sz w:val="28"/>
          <w:szCs w:val="28"/>
        </w:rPr>
        <w:t xml:space="preserve">и установили, что в основном </w:t>
      </w:r>
      <w:r w:rsidR="00FD5276" w:rsidRPr="00025A59">
        <w:rPr>
          <w:sz w:val="28"/>
          <w:szCs w:val="28"/>
        </w:rPr>
        <w:t xml:space="preserve">не указаны коды ОКТМО или указаны </w:t>
      </w:r>
      <w:r>
        <w:rPr>
          <w:sz w:val="28"/>
          <w:szCs w:val="28"/>
        </w:rPr>
        <w:t>н</w:t>
      </w:r>
      <w:r w:rsidR="00FD5276" w:rsidRPr="00025A59">
        <w:rPr>
          <w:sz w:val="28"/>
          <w:szCs w:val="28"/>
        </w:rPr>
        <w:t>есуществующие/недействующие коды ОКТМО.</w:t>
      </w:r>
    </w:p>
    <w:p w:rsidR="00510A3D" w:rsidRDefault="00510A3D" w:rsidP="007303E9">
      <w:pPr>
        <w:pStyle w:val="Default"/>
        <w:ind w:firstLine="708"/>
        <w:jc w:val="both"/>
        <w:rPr>
          <w:sz w:val="28"/>
          <w:szCs w:val="28"/>
        </w:rPr>
      </w:pPr>
      <w:r w:rsidRPr="00025A59">
        <w:rPr>
          <w:sz w:val="28"/>
          <w:szCs w:val="28"/>
        </w:rPr>
        <w:t>В целях правильного оформления платежных поручений на перечисление денежных средств не входящих в состав единого налогового платежа необходимо указывать соответствующий КБК</w:t>
      </w:r>
      <w:r w:rsidR="009B176A">
        <w:rPr>
          <w:sz w:val="28"/>
          <w:szCs w:val="28"/>
        </w:rPr>
        <w:t>, подвид дохода</w:t>
      </w:r>
      <w:r w:rsidRPr="00025A59">
        <w:rPr>
          <w:sz w:val="28"/>
          <w:szCs w:val="28"/>
        </w:rPr>
        <w:t xml:space="preserve"> и код ОКТМО территории, на которой мобилизуются денежные средства. </w:t>
      </w:r>
    </w:p>
    <w:p w:rsidR="00251C03" w:rsidRPr="00251C03" w:rsidRDefault="00251C03" w:rsidP="007303E9">
      <w:pPr>
        <w:pStyle w:val="Default"/>
        <w:ind w:firstLine="708"/>
        <w:jc w:val="both"/>
        <w:rPr>
          <w:sz w:val="28"/>
          <w:szCs w:val="28"/>
        </w:rPr>
      </w:pPr>
      <w:r w:rsidRPr="00251C03">
        <w:rPr>
          <w:sz w:val="28"/>
          <w:szCs w:val="28"/>
        </w:rPr>
        <w:t xml:space="preserve">В соответствии с п. 1 ст. 45 Кодекса обязанность по уплате налога должна быть выполнена в срок, установленный в соответствии с </w:t>
      </w:r>
      <w:r w:rsidR="00E65906">
        <w:rPr>
          <w:sz w:val="28"/>
          <w:szCs w:val="28"/>
        </w:rPr>
        <w:t xml:space="preserve">Налоговым </w:t>
      </w:r>
      <w:r w:rsidRPr="00251C03">
        <w:rPr>
          <w:sz w:val="28"/>
          <w:szCs w:val="28"/>
        </w:rPr>
        <w:t xml:space="preserve">Кодексом. Налогоплательщик вправе исполнить обязанность по уплате налога досрочно. Уплата налога может быть произведена за налогоплательщика иным лицом. </w:t>
      </w:r>
    </w:p>
    <w:p w:rsidR="00251C03" w:rsidRDefault="00251C03" w:rsidP="007303E9">
      <w:pPr>
        <w:pStyle w:val="Default"/>
        <w:ind w:firstLine="708"/>
        <w:jc w:val="both"/>
        <w:rPr>
          <w:sz w:val="28"/>
          <w:szCs w:val="28"/>
        </w:rPr>
      </w:pPr>
      <w:r w:rsidRPr="00251C03">
        <w:rPr>
          <w:sz w:val="28"/>
          <w:szCs w:val="28"/>
        </w:rPr>
        <w:t xml:space="preserve">В соответствии с </w:t>
      </w:r>
      <w:r w:rsidR="009B0A0C">
        <w:rPr>
          <w:sz w:val="28"/>
          <w:szCs w:val="28"/>
        </w:rPr>
        <w:t>П</w:t>
      </w:r>
      <w:r w:rsidRPr="00251C03">
        <w:rPr>
          <w:sz w:val="28"/>
          <w:szCs w:val="28"/>
        </w:rPr>
        <w:t>риказо</w:t>
      </w:r>
      <w:r w:rsidR="00E65906">
        <w:rPr>
          <w:sz w:val="28"/>
          <w:szCs w:val="28"/>
        </w:rPr>
        <w:t>м Минфина России от 12.11.2013 №</w:t>
      </w:r>
      <w:r w:rsidRPr="00251C03">
        <w:rPr>
          <w:sz w:val="28"/>
          <w:szCs w:val="28"/>
        </w:rPr>
        <w:t xml:space="preserve"> 107н</w:t>
      </w:r>
      <w:r w:rsidR="009B0A0C">
        <w:rPr>
          <w:sz w:val="28"/>
          <w:szCs w:val="28"/>
        </w:rPr>
        <w:t xml:space="preserve"> п</w:t>
      </w:r>
      <w:r w:rsidRPr="00251C03">
        <w:rPr>
          <w:sz w:val="28"/>
          <w:szCs w:val="28"/>
        </w:rPr>
        <w:t xml:space="preserve">ри уплате налогов иным лицом в полях "ИНН" и "КПП" плательщика необходимо указать значение ИНН и КПП плательщика, за которого уплачивается налог. </w:t>
      </w:r>
    </w:p>
    <w:p w:rsidR="009B0A0C" w:rsidRPr="00251C03" w:rsidRDefault="009B0A0C" w:rsidP="007303E9">
      <w:pPr>
        <w:pStyle w:val="Default"/>
        <w:ind w:firstLine="708"/>
        <w:jc w:val="both"/>
        <w:rPr>
          <w:sz w:val="28"/>
          <w:szCs w:val="28"/>
        </w:rPr>
      </w:pPr>
      <w:r w:rsidRPr="00251C03">
        <w:rPr>
          <w:sz w:val="28"/>
          <w:szCs w:val="28"/>
        </w:rPr>
        <w:t>В связи с введ</w:t>
      </w:r>
      <w:r w:rsidR="00E65906">
        <w:rPr>
          <w:sz w:val="28"/>
          <w:szCs w:val="28"/>
        </w:rPr>
        <w:t>ением Единого налогового счета</w:t>
      </w:r>
      <w:r w:rsidRPr="00251C03">
        <w:rPr>
          <w:sz w:val="28"/>
          <w:szCs w:val="28"/>
        </w:rPr>
        <w:t xml:space="preserve">, а так же изменениями ст. 45 </w:t>
      </w:r>
      <w:r w:rsidR="00E65906">
        <w:rPr>
          <w:sz w:val="28"/>
          <w:szCs w:val="28"/>
        </w:rPr>
        <w:t>Налогового к</w:t>
      </w:r>
      <w:r w:rsidRPr="00251C03">
        <w:rPr>
          <w:sz w:val="28"/>
          <w:szCs w:val="28"/>
        </w:rPr>
        <w:t xml:space="preserve">одекса уточнение платежных документов по заявлению налогоплательщиков не предусмотрено. </w:t>
      </w:r>
    </w:p>
    <w:p w:rsidR="009B0A0C" w:rsidRPr="009B0A0C" w:rsidRDefault="009B0A0C" w:rsidP="007303E9">
      <w:pPr>
        <w:pStyle w:val="Defaul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Хочу еще раз обратить Ваше </w:t>
      </w:r>
      <w:r w:rsidRPr="00025A59">
        <w:rPr>
          <w:sz w:val="28"/>
          <w:szCs w:val="28"/>
        </w:rPr>
        <w:t>внимание, что платежные поручения заполняются в соответствии с правилами, установленными Приказом Минфина России от 12.11.2013 № 107н «Правила указания информации, идентифицирующей плательщика, получателя средств, платеж, в распоряжениях о переводе денежных средств в уплату налогов, сборов, страховых взносов и ины</w:t>
      </w:r>
      <w:r w:rsidR="00E65906">
        <w:rPr>
          <w:sz w:val="28"/>
          <w:szCs w:val="28"/>
        </w:rPr>
        <w:t>х платежей в бюджетную систему Р</w:t>
      </w:r>
      <w:r w:rsidRPr="00025A59">
        <w:rPr>
          <w:sz w:val="28"/>
          <w:szCs w:val="28"/>
        </w:rPr>
        <w:t xml:space="preserve">оссийской </w:t>
      </w:r>
      <w:r w:rsidR="00E65906">
        <w:rPr>
          <w:sz w:val="28"/>
          <w:szCs w:val="28"/>
        </w:rPr>
        <w:t>Ф</w:t>
      </w:r>
      <w:r w:rsidRPr="009B0A0C">
        <w:rPr>
          <w:sz w:val="28"/>
          <w:szCs w:val="28"/>
        </w:rPr>
        <w:t>едерации, администрируемых налоговыми органами».</w:t>
      </w:r>
      <w:proofErr w:type="gramEnd"/>
    </w:p>
    <w:p w:rsidR="00D75D97" w:rsidRPr="006A7EE4" w:rsidRDefault="009B0A0C" w:rsidP="007303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0A0C">
        <w:rPr>
          <w:rFonts w:ascii="Times New Roman" w:hAnsi="Times New Roman" w:cs="Times New Roman"/>
          <w:sz w:val="28"/>
          <w:szCs w:val="28"/>
        </w:rPr>
        <w:t xml:space="preserve">И в конце своего выступления напоминаем, что вся </w:t>
      </w:r>
      <w:r w:rsidR="00F71035" w:rsidRPr="009B0A0C">
        <w:rPr>
          <w:rFonts w:ascii="Times New Roman" w:hAnsi="Times New Roman" w:cs="Times New Roman"/>
          <w:sz w:val="28"/>
          <w:szCs w:val="28"/>
        </w:rPr>
        <w:t>актуальная информация о Едином налоговом счете размещена на официальном сайте ФНС России (</w:t>
      </w:r>
      <w:hyperlink r:id="rId8" w:history="1">
        <w:r w:rsidR="006A7EE4" w:rsidRPr="00AE5B4B">
          <w:rPr>
            <w:rStyle w:val="a3"/>
            <w:rFonts w:ascii="Times New Roman" w:hAnsi="Times New Roman" w:cs="Times New Roman"/>
            <w:sz w:val="28"/>
            <w:szCs w:val="28"/>
          </w:rPr>
          <w:t>https://www.nalog.gov.ru/rn77/ens/</w:t>
        </w:r>
      </w:hyperlink>
      <w:r w:rsidR="00F71035" w:rsidRPr="009B0A0C">
        <w:rPr>
          <w:rFonts w:ascii="Times New Roman" w:hAnsi="Times New Roman" w:cs="Times New Roman"/>
          <w:sz w:val="28"/>
          <w:szCs w:val="28"/>
        </w:rPr>
        <w:t>).</w:t>
      </w:r>
    </w:p>
    <w:p w:rsidR="006A7EE4" w:rsidRPr="00E65906" w:rsidRDefault="006A7EE4" w:rsidP="007303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7EE4" w:rsidRPr="006A7EE4" w:rsidRDefault="006A7EE4" w:rsidP="007303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Благодарю за внимание!</w:t>
      </w:r>
    </w:p>
    <w:sectPr w:rsidR="006A7EE4" w:rsidRPr="006A7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37"/>
    <w:rsid w:val="00015931"/>
    <w:rsid w:val="00025A59"/>
    <w:rsid w:val="00081D37"/>
    <w:rsid w:val="001B06ED"/>
    <w:rsid w:val="00251C03"/>
    <w:rsid w:val="003525C2"/>
    <w:rsid w:val="00410F4B"/>
    <w:rsid w:val="00510A3D"/>
    <w:rsid w:val="00583E7E"/>
    <w:rsid w:val="006A7EE4"/>
    <w:rsid w:val="006C758C"/>
    <w:rsid w:val="007303E9"/>
    <w:rsid w:val="00911D68"/>
    <w:rsid w:val="009B0A0C"/>
    <w:rsid w:val="009B176A"/>
    <w:rsid w:val="009C3D4F"/>
    <w:rsid w:val="00B216D9"/>
    <w:rsid w:val="00E65906"/>
    <w:rsid w:val="00E65D01"/>
    <w:rsid w:val="00F71035"/>
    <w:rsid w:val="00FD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52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6A7EE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C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75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52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6A7EE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C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75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gov.ru/rn77/ens/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07DD436ADA96AE4D2C5F0A36497945E9A67E9E503113404C0101488FFD218FC771D406FBCA3BA909DA50E9A46624565662A311563B0KAe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07DD436ADA96AE4D2C5F0A36497945E9A67E9E503113404C0101488FFD218FC771D4069B3A1BE909DA50E9A46624565662A311563B0KAe8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Несонова Анастасия Михайловна</dc:creator>
  <cp:lastModifiedBy>Баландина Натэлла Николаевна</cp:lastModifiedBy>
  <cp:revision>2</cp:revision>
  <cp:lastPrinted>2023-12-12T10:55:00Z</cp:lastPrinted>
  <dcterms:created xsi:type="dcterms:W3CDTF">2023-12-12T10:55:00Z</dcterms:created>
  <dcterms:modified xsi:type="dcterms:W3CDTF">2023-12-12T10:55:00Z</dcterms:modified>
</cp:coreProperties>
</file>